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Сексология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Сексология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врачу-психиатру обратился молодой человек 19 лет с целью прохождения врачебной комиссии по смене пола.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неприязнь к мужским половым органам, мужской физиологии, маскулинным чертам лица, росту волос на лице и теле, высказывает желание внешне выглядеть как девушка.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детства испытывал трудности социализации, держался обособленно от коллективов. Предпочитал играть в плюшевых зверей, собирал конструктор. По характеру был застенчивым, робким, пугливым, отмечалась склонность к фантазированию. В школе друзей завести не мог, подвергался насмешкам со стороны одноклассников за излишнюю застенчивость и пугливость. Обиды терпел, сдачи дать не мог. Наедине с собой плакал, на людях слезы старался не показывать. Увлекался компьютерными играми, за которыми мог проводить до 10 часов подряд, любил аниме.</w:t>
      </w:r>
    </w:p>
    <w:p>
      <w:pPr>
        <w:spacing w:after="58"/>
      </w:pPr>
      <w:r>
        <w:rPr>
          <w:b w:val="0"/>
          <w:i w:val="0"/>
        </w:rPr>
        <w:t>* С 13 лет испытывал отвращение к своему телу – к мужским половым органам, наличию волос на теле, не нравился низкий голос. Считал, что обладает «женским» характером. Тогда же стал отращивать волосы, носил одежду в стиле «унисекс», больше похожую на женскую, использовал легкий макияж.</w:t>
      </w:r>
    </w:p>
    <w:p>
      <w:pPr>
        <w:spacing w:after="58"/>
      </w:pPr>
      <w:r>
        <w:rPr>
          <w:b w:val="0"/>
          <w:i w:val="0"/>
        </w:rPr>
        <w:t>* В 15 лет узнал о возможности смены пола, завел виртуальные знакомства с людьми, уже сменившими пол или собиравшимися сделать это.</w:t>
      </w:r>
    </w:p>
    <w:p>
      <w:pPr>
        <w:spacing w:after="58"/>
      </w:pPr>
      <w:r>
        <w:rPr>
          <w:b w:val="0"/>
          <w:i w:val="0"/>
        </w:rPr>
        <w:t>* В 16 лет окончательно принял решение сменить пол, рассказал об этом родителям, что было негативно ими воспринято. Выполнял специальные упражнения для голосовых связок, чтобы голос стал более высоким. В Интернете прочитал о том, что частые мастурбации способствуют снижению уровня тестостерона, из-за чего делал это ежедневно путем стимуляции области сосков и анальной зоны.</w:t>
      </w:r>
    </w:p>
    <w:p>
      <w:pPr>
        <w:spacing w:after="58"/>
      </w:pPr>
      <w:r>
        <w:rPr>
          <w:b w:val="0"/>
          <w:i w:val="0"/>
        </w:rPr>
        <w:t>* С этого же возраста (16 лет) стал часто прогуливать школу. Вместо занятий оставался дома, играл в компьютерные игры.</w:t>
      </w:r>
    </w:p>
    <w:p>
      <w:pPr>
        <w:spacing w:after="58"/>
      </w:pPr>
      <w:r>
        <w:rPr>
          <w:b w:val="0"/>
          <w:i w:val="0"/>
        </w:rPr>
        <w:t>* После 10 класса (16 лет) поступил в коллеж по специальности «компьютерные технологии». С одногруппниками почти не общался, подвергался насмешкам с их стороны, подозревался в гомосексуальной ориентации за женственный внешний вид.</w:t>
      </w:r>
    </w:p>
    <w:p>
      <w:pPr>
        <w:spacing w:after="58"/>
      </w:pPr>
      <w:r>
        <w:rPr>
          <w:b w:val="0"/>
          <w:i w:val="0"/>
        </w:rPr>
        <w:t>* В семье и среди знакомых людей выполняет мужскую социальную роль: говорит о себе в мужском роде, низким голосом, одевается в мужскую одежду. Среди незнакомых людей исполняет женскую роль – одевается в стиле «унисекс», представляется женским именем, говорит о себе в женском роде, высоким голосом.</w:t>
      </w:r>
    </w:p>
    <w:p>
      <w:pPr>
        <w:spacing w:after="58"/>
      </w:pPr>
      <w:r>
        <w:rPr>
          <w:b w:val="0"/>
          <w:i w:val="0"/>
        </w:rPr>
        <w:t>* Направленность полового влечения сформирована в сторону мужчин. Романтических отношений не имел. Общается преимущественно в социальных сетях, где представляется девушкой. Половых контактов не имел, сообщает, что до смены пола (имея мужские половые органы) интимной близости инициировать ни с кем не будет, так как считает, что это «обман», и он пока «не заслуживает» отношений.</w:t>
      </w:r>
    </w:p>
    <w:p>
      <w:pPr>
        <w:spacing w:after="58"/>
      </w:pPr>
      <w:r>
        <w:rPr>
          <w:b w:val="0"/>
          <w:i w:val="0"/>
        </w:rPr>
        <w:t>* Ранее к психиатрам не обращался.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Наследственность психопатологически отягощена по линии матери. Оба деда страдали алкоголизмом, родной брат матери страдает умственной отсталостью, младший брат в возрасте 17 лет покончил жизнь самоубийством путем падения с высоты.</w:t>
      </w:r>
    </w:p>
    <w:p>
      <w:pPr>
        <w:spacing w:after="58"/>
      </w:pPr>
      <w:r>
        <w:rPr>
          <w:b w:val="0"/>
          <w:i w:val="0"/>
        </w:rPr>
        <w:t>* Родился от второй беременности матери (первая закончилась самопроизвольным абортом), протекавшей с угрозой прерывания, по поводу чего мать принимала гормональный препарат «Туринал» (прогестагенное средство, обладает антиандрогенной активностью).</w:t>
      </w:r>
    </w:p>
    <w:p>
      <w:pPr>
        <w:spacing w:after="58"/>
      </w:pPr>
      <w:r>
        <w:rPr>
          <w:b w:val="0"/>
          <w:i w:val="0"/>
        </w:rPr>
        <w:t>* В настоящее время обучается в колледже по специальности «компьютерные технологии». Непродолжительное время работал в call-центре и сборщиком компьютеров, однако дольше 3-х месяцев на работе не удерживался, так как не справлялся со своими обязанностями, получал замечания со стороны начальства.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Выглядит младше своего возраста. Волосы длинные, ниже плеч, распущены. Одет в женскую одежду ближе к стилю «унисекс» – в свитер и обтягивающие брюки. На лице - тональный крем, губы подкрашены неяркой помадой. Мимика обеднена. Сидит в однообразной позе. Зрительный контакт не поддерживает. Голос достаточно высокий. Во время беседы часто покашливает, говорит, что это связано с тем, что еще не до конца научился говорить «женским голосом». На вопросы отвечает не всегда в плане заданного, соскальзывает на другие темы. Отмечается тенденция к рассуждательству. Представляется женским именем, о себе говорит в женском роде.</w:t>
      </w:r>
    </w:p>
    <w:p>
      <w:pPr>
        <w:spacing w:after="58"/>
      </w:pPr>
      <w:r>
        <w:rPr>
          <w:b w:val="0"/>
          <w:i w:val="0"/>
        </w:rPr>
        <w:t>Причиной обращения называет желание сменить пол с мужского на женский, хочет внешне выглядеть как девушка. Сообщает, что недоволен своим голосом и фигурой, особенно наличием мужских половых органов. Настаивает на проведении гормональной терапии. В будущем планирует выполнить хирургическую коррекцию половых органов – вагинопластику. На смене документов внимание не акцентирует.</w:t>
      </w:r>
    </w:p>
    <w:p>
      <w:pPr>
        <w:spacing w:after="58"/>
      </w:pPr>
      <w:r>
        <w:rPr>
          <w:b w:val="0"/>
          <w:i w:val="0"/>
        </w:rPr>
        <w:t>Фон настроения несколько снижен. Без особых эмоций рассказывает о недавней смерти младшего брата. Сон и аппетит не нарушены. Суицидальные мысли, обманы восприятия отрицает.</w:t>
      </w:r>
    </w:p>
    <w:p>
      <w:pPr>
        <w:spacing w:after="58"/>
      </w:pPr>
      <w:r>
        <w:rPr>
          <w:b w:val="0"/>
          <w:i w:val="0"/>
        </w:rPr>
        <w:t>_При соматическом осмотре:_ высокого роста, пониженного питания. Носит женское нижнее белье (трусы и бюстгалтер). Мужские половые органы развиты правильно, оволосение по мужскому типу. Молочные железы не увеличены.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кариотипа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мочи на содержание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исследование кариотипа</w:t>
      </w:r>
    </w:p>
    <w:p>
      <w:pPr>
        <w:ind w:left="504"/>
      </w:pPr>
      <w:r>
        <w:rPr>
          <w:b w:val="0"/>
          <w:i/>
        </w:rPr>
        <w:t>Расстройства половой идентификации могут быть обусловлены генетическими нарушениями.</w:t>
        <w:br/>
        <w:br/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__2018 г__._</w:t>
        <w:br/>
        <w:br/>
        <w:t>_Национальное руководство. /Под ред. Ю.А. Александровского, Н.Г.Незнанова. - М. – 2018. Раздел VI, глава 17._</w:t>
        <w:br/>
        <w:br/>
        <w:t>_Сексопатология: Справочник /Под ред. Г. С. Васильченко. – М.: Медицина, 1990. – С.5-7, 405-412._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план обследования помимо сбора объективных анамнестических сведений и лабораторных методов исследования обязательно должны входить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консультация уролога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консультация эндокринолога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(УЗИ)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консультация терапевта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консультация эндокринолога</w:t>
      </w:r>
    </w:p>
    <w:p>
      <w:pPr>
        <w:ind w:left="504"/>
      </w:pPr>
      <w:r>
        <w:rPr>
          <w:b w:val="0"/>
          <w:i/>
        </w:rPr>
        <w:t>При первичной диагностике обязательным является осмотр эндокринолога. Осмотр другими специалистами производится, исходя из конкретного случая, по показаниям.</w:t>
        <w:br/>
        <w:br/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__2018 г__._</w:t>
        <w:br/>
        <w:br/>
        <w:t>_Национальное руководство. /Под ред. Ю.А. Александровского, Н.Г.Незнанова. - М. – 2018. Раздел VI, глава 17._</w:t>
        <w:br/>
        <w:br/>
        <w:t>_Сексопатология: Справочник /Под ред. Г. С. Васильченко. – М.: Медицина, 1990. – С.5-7, 405-412._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проведенных клинических, лабораторных и инструментальных методов обследования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Шизотипическое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Шизофрения параноидная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Транссексуализм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Шизотипическое расстройство</w:t>
      </w:r>
    </w:p>
    <w:p>
      <w:pPr>
        <w:ind w:left="504"/>
      </w:pPr>
      <w:r>
        <w:rPr>
          <w:b w:val="0"/>
          <w:i/>
        </w:rPr>
        <w:t>Поставить данный диагноз можно в соответствие с критериями МКБ-10:</w:t>
        <w:br/>
        <w:br/>
        <w:t>- уплощенный аффект;</w:t>
        <w:br/>
        <w:br/>
        <w:t>- чудаковатое поведение и внешний вид;</w:t>
        <w:br/>
        <w:br/>
        <w:t>- социальная самоизоляция;</w:t>
        <w:br/>
        <w:br/>
        <w:t>- размышления дисморфофобического содержания;</w:t>
        <w:br/>
        <w:br/>
        <w:t>- нарушения мышления</w:t>
        <w:br/>
        <w:br/>
        <w:t>_«Психические расстройства и расстройства поведения» Класс __V__МКБ-10, адаптированный для использования в Российской Федерации. 1998 г. С 105-106._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пациента можно выделить синдромы: дисморфофобический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тревожно-фобический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обсессивно-компульсивный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Кандинского-Клерамбо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сверхценных образований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синдром сверхценных образований</w:t>
      </w:r>
    </w:p>
    <w:p>
      <w:pPr>
        <w:ind w:left="504"/>
      </w:pPr>
      <w:r>
        <w:rPr>
          <w:b w:val="0"/>
          <w:i/>
        </w:rPr>
        <w:t>У пациента отмечается стремление к смене пола, что доминирует в его сознании. При этом он верно осознает свою истинную биологическую принадлежность, и говорит о желании быть женщиной, а не испытывает сомнения в своей половой принадлежности и не ощущает себя лицом противоположного пола, поэтому данные нарушения не следует считать бредовыми.</w:t>
        <w:br/>
        <w:br/>
        <w:t>Психиатрия. Научно-практический справочник. Тиганов А.С. 2016. С. 67. _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клинической картине у пациента наблюдается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разорванность мышления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сенестопатия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негативизм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аутизация</w:t>
      </w:r>
    </w:p>
    <w:p>
      <w:pPr>
        <w:ind w:left="504"/>
      </w:pPr>
      <w:r>
        <w:rPr>
          <w:b w:val="0"/>
          <w:i/>
        </w:rPr>
        <w:t>У пациента отмечается тенденция к уходу в мир субъективных переживаний, ограничение социальных контактов.</w:t>
        <w:br/>
        <w:br/>
        <w:t>_Психиатрия. Научно-практический справочник. Тиганов А.С. 2016. С. 40._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Тип течения данного заболевания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приступообразно-прогредиентному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рекуррентному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непрерывному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непрерывному</w:t>
      </w:r>
    </w:p>
    <w:p>
      <w:pPr>
        <w:ind w:left="504"/>
      </w:pPr>
      <w:r>
        <w:rPr>
          <w:b w:val="0"/>
          <w:i/>
        </w:rPr>
        <w:t>Шизотипическое расстройство является малопрогредиентной формой шизофрении и имеет непрерывное течение.</w:t>
        <w:br/>
        <w:br/>
        <w:t>_Психиатрия. Научно-практический справочник. Тиганов А.С. 2016. С. 91_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следует начать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психофармакотерапии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транскраниальной магнитной стимуляции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психофармакотерапии</w:t>
      </w:r>
    </w:p>
    <w:p>
      <w:pPr>
        <w:ind w:left="504"/>
      </w:pPr>
      <w:r>
        <w:rPr>
          <w:b w:val="0"/>
          <w:i/>
        </w:rPr>
        <w:t>Основным видом лечения шизофрении и расстройств шизофренического спектра является психофармакотерапия</w:t>
        <w:br/>
        <w:br/>
        <w:t>_Психиатрия. Национальное руководство. Гл. редакторы: Александровский Ю.А., Незнанов Н.Г. 2-ое издание. 2018. С. 518-519_</w:t>
        <w:br/>
        <w:br/>
        <w:t>_Психиатрия. Научно-практический справочник. Тиганов А.С. 2016. С. 130_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Препаратами выбора при лечении данного расстройства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транквилизаторы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нейролептики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стабилизаторы настроения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антидепрессанты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нейролептики</w:t>
      </w:r>
    </w:p>
    <w:p>
      <w:pPr>
        <w:ind w:left="504"/>
      </w:pPr>
      <w:r>
        <w:rPr>
          <w:b w:val="0"/>
          <w:i/>
        </w:rPr>
        <w:t>У пациента отмечаются признаки дезорганизации процессов мышления, негативные изменения личности, идеи физической неполноценности, что является показанием к назначению атипичных антипсихотиков.</w:t>
        <w:br/>
        <w:br/>
        <w:t>_Психиатрия. Научно-практический справочник. Тиганов А.С. 2016. С. 131-132._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гормональная и хирургическая коррекция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психофармакотерапия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перемена гражданского пола (смена документов)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психофармакотерапия</w:t>
      </w:r>
    </w:p>
    <w:p>
      <w:pPr>
        <w:ind w:left="504"/>
      </w:pPr>
      <w:r>
        <w:rPr>
          <w:b w:val="0"/>
          <w:i/>
        </w:rPr>
        <w:t>Показанием к смене пола является установленный диагноз «Транссексуализм», при этом данные симптомы не должны быть проявлением другого психического расстройства.</w:t>
        <w:br/>
        <w:br/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2018 г._</w:t>
        <w:br/>
        <w:br/>
        <w:t>_Национальное руководство. /Под ред. Ю.А. Александровского, Н.Г.Незнанова. - М. – 2018. Раздел VI, глава 17._</w:t>
        <w:br/>
        <w:br/>
        <w:t>_Сексопатология: Справочник /Под ред. Г. С. Васильченко. – М.: Медицина, 1990. – С.5-7, 405-412._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Начало данного заболевания чаще всего относится к возрасту +_____+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12-16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3-х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12-16</w:t>
      </w:r>
    </w:p>
    <w:p>
      <w:pPr>
        <w:ind w:left="504"/>
      </w:pPr>
      <w:r>
        <w:rPr>
          <w:b w:val="0"/>
          <w:i/>
        </w:rPr>
        <w:t>Дебют шизотипического расстройства чаще всего приходится на старший подростковый или послеподростковый возраст.</w:t>
        <w:br/>
        <w:br/>
        <w:t>Шизотипическое расстройство. Позитивные (неврозоподобные и субпсихотические) симптомокомплексы: методические рекомендации / НМИЦ ПН им. В.М. Бехтерева; авторы- сост.: Коцюбинский А.П., Исаенко Ю.В., Аксенова И.О., Моргунова А.М., Ражева М.К. – СПб, 2018 г.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МКБ -10 в диагностическую группу «Шизофрения»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остаточная (резидуальная) шизофрения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кататоническая шизофрения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шизотипическое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постшизофреническая депрессия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шизотипическое расстройство</w:t>
      </w:r>
    </w:p>
    <w:p>
      <w:pPr>
        <w:ind w:left="504"/>
      </w:pPr>
      <w:r>
        <w:rPr>
          <w:b w:val="0"/>
          <w:i/>
        </w:rPr>
        <w:t>Шизотипическое расстройство является отдельной диагностической группой и кодируется шифром F 21.</w:t>
        <w:br/>
        <w:br/>
        <w:t>_«Психические расстройства и расстройства поведения» Класс __V__ МКБ-10, адаптированный для использования в Российской Федерации. 1998 г._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Впервые термин «шизофрения» ввел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_E. Bleuler_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_E. Kraepelin_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_K. Conrad_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_K. Schneider_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_E. Bleuler_</w:t>
      </w:r>
    </w:p>
    <w:p>
      <w:pPr>
        <w:ind w:left="504"/>
      </w:pPr>
      <w:r>
        <w:rPr>
          <w:b w:val="0"/>
          <w:i/>
        </w:rPr>
        <w:t>Термин «шизофрения» ввел E. Bleuler 1911 г.</w:t>
        <w:br/>
        <w:br/>
        <w:t>_Психиатрия. Национальное руководство. Гл. редакторы: Александровский Ю.А., Незнанов Н.Г. 2-ое издание. 2018. С. 513_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Сексология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33 года. Назначена судебная стационарная комплексная сексолого-психиатрическая экспертиза в рамках уголовного дела в связи с привлечением к уголовной ответственности за совершение на протяжении 2-х лет сексуальных действий с девочками 9-11 лет, в ходе которых он трогал их половые органы и принуждал мастурбировать половой член.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дошкольном возрасте посещал детский сад, в котором общался в основном с мальчиками. Особенности игровой деятельности не помнит. Периода любопытства к межполовым различиям не было, только в 10 лет узнал о различии в строении половых органов мужчин и женщин. В школу пошел своевременно, в новом коллективе адаптировался с трудом: так, одноклассники нередко задирались к нему, инициировали драки, которые он всячески пытался избежать, поэтому старался держаться в стороне от своих сверстников. Общался только с одной одноклассницей, с которой вместе гулял и ходил к ней в гости. Однако в последующем она была исключена из школы за совершение краж и общение с ней прервалось. К некоторым одноклассницам испытывал симпатию, но в своих чувствах не признавался. Будучи подростком, в свободное от занятий время предпочитал общаться с детьми младше себя – 10-12-летнего возраста, с которыми катался на велосипеде, купался, играл в подвижные игры с мячом. Тогда сексуального влечения не было, вопросы половых отношений между мужчинами и женщинами не интересовали, к мастурбации не прибегал, ночных поллюций не было. Приблизительно в 17 лет вместе со знакомым стал просматривать из любопытства эротические фильмы, во время чего полового возбуждения не испытывал. В этом же возрасте имел первый половой опыт с ровесницей, который оценивает как успешный. Особенности знакомства с партнершей и ситуацию первой интимной близости не помнит. В последующем у подэкспертного половая жизнь была нерегулярной с периодами полового воздержания вплоть до месяца. Во время сексуальной абстиненции почти ежедневно прибегал к мастурбации, о технике которой узнал в 17 лет из порнографического фильма. При онанизме просматривал сцены сексуальных контактов между мужчинами и женщинами. На протяжении длительного времени постоянной партнерши не имел: периодически встречался со знакомыми женщинами, с которыми вступал в интимную близость, предпочитая вагинальные контакты. Максимальный эксцесс – 6 половых актов в сутки. До момента задержания на протяжении двух лет сожительствовал с одной партнершей, которая была младше него на год. Проблем в интимной близости не возникало.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Воспитывался в неполной семье матерью</w:t>
      </w:r>
    </w:p>
    <w:p>
      <w:pPr>
        <w:spacing w:after="58"/>
      </w:pPr>
      <w:r>
        <w:rPr>
          <w:b w:val="0"/>
          <w:i w:val="0"/>
        </w:rPr>
        <w:t>* Единственный ребенок</w:t>
      </w:r>
    </w:p>
    <w:p>
      <w:pPr>
        <w:spacing w:after="58"/>
      </w:pPr>
      <w:r>
        <w:rPr>
          <w:b w:val="0"/>
          <w:i w:val="0"/>
        </w:rPr>
        <w:t>* Не курит, алкоголь употребляет редко</w:t>
      </w:r>
    </w:p>
    <w:p>
      <w:pPr>
        <w:spacing w:after="58"/>
      </w:pPr>
      <w:r>
        <w:rPr>
          <w:b w:val="0"/>
          <w:i w:val="0"/>
        </w:rPr>
        <w:t>* Работает грузчиком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течение беседы сидит преимущественно в однообразной позе, ссутулившись, скрестив ноги под стулом и свесив кисти рук между бедер. Во время общения заметно нервничает: отмечается легкое дрожание кончиков пальцев, их перебирание, периодическое ритмичное подергивание ногой. Порой начинает спонтанно раздражаться, в частности при обсуждении ситуации правонарушения; тогда занимает другую позу, опираясь кулаком руки о бедро. В ходе диалога категорически отрицает наличие у него когда-либо сновидений или фантазий о сексуальных контактах с девочками. В тоже время упоминает, что при посещении порнографических сайтов пытался найти видеосюжеты с запечатленными на них половыми актами между мужчинами и девочками. С некоторым разочарованием отмечает, что подобные видео-сцены ему так и не удалось обнаружить. Несколько оживляясь и с неуместной улыбкой, упоминает, что в его «коллекции» есть эротические фотографии девочек, которые он нашел в интернете. Более подробных сведений о сексуальном влечении к детям не сообщает. При разговоре о правонарушении неоднократно пытается занять внешне обвиняющую позицию по отношению к потерпевшим, с улыбкой указывая на то, что это они его «совратили». Рассказывает, что в период правонарушений играл с девочками «в бутылочку»; в ходе игры он вместе с ними обнажался, и неоднократно трогал их половые органы; если девочки «проигрывали», то они мастурбировали его половой член. При неоднократных попытках со стороны эксперта пояснить, что подобные сексуальные действия с детьми расцениваются обществом как явление противоестественное, каждый раз приводит оправдательные аргумента. Так, указывает на то, что в некоторых странах сексуальные и брачные отношение с детьми разрешены, что в годы войны «детей за детей уже не считали и заставляли после 3-4 класса работать», что он в возрасте потерпевших «уже сам пил и курил». Тут же с раздражением подмечает, что «у нас плохое законодательство», и что он «никого не насиловал». Поясняет, что «надо других сажать» - тех, кто убивает и насилует детей. Считает, что его действия необходимо переквалифицировать на ст. 135 УК РФ. Не может пояснить, почему данные действия являются противоправными, не оценивает их как болезнь. В довершении к этому упоминает, что одна из потерпевших вызывала в нем симпатию, была «привлекательна» для него «лицом». Упоминает, что даже «хотел переписать на нее квартиру». Не скрывает, что знал о том, что совершает правонарушения, однако «в тот момент об этом не думал», так как в общении с девочками начинал «вести себя как ребенок», чувствовал себя «ребенком», не мог отказать девочкам в их просьбах («нужно было общение, боялся, что они перестанут ходить» к нему в гости).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дальнейшего обследования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оценку уровня пролактина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экспериментально-психологическое исследование сексуальной сферы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пальпацию предстательной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оценку патологических неврологических рефлексов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экспериментально-психологическое исследование сексуальной сферы</w:t>
      </w:r>
    </w:p>
    <w:p>
      <w:pPr>
        <w:ind w:left="504"/>
      </w:pPr>
      <w:r>
        <w:rPr>
          <w:b w:val="0"/>
          <w:i/>
        </w:rPr>
        <w:t>Психологическое обследование позволяет выявить патопсихологический симптомокомплекс, характерный для лиц с парафилией.</w:t>
        <w:br/>
        <w:br/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Выявленный психологический симптомокомплекс наиболее типичен для лиц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нормативным половым развитием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гомосексуальной ориентацией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парафилиями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расстройствами половой идентификации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парафилиями</w:t>
      </w:r>
    </w:p>
    <w:p>
      <w:pPr>
        <w:ind w:left="504"/>
      </w:pPr>
      <w:r>
        <w:rPr>
          <w:b w:val="0"/>
          <w:i/>
        </w:rPr>
        <w:t>У лиц с парафилиями наиболее часто отмечается:</w:t>
        <w:br/>
        <w:br/>
        <w:t>- недифференцированный или фемининный тип полоролевой идентичности</w:t>
        <w:br/>
        <w:br/>
        <w:t>- неправильное или формальное усвоение мужской половой роли</w:t>
        <w:br/>
        <w:br/>
        <w:t>- негативное или амбивалентное отношение к образу мужчины и женщины</w:t>
        <w:br/>
        <w:br/>
        <w:t>- сексуальная привлекательность образа ребенка или недифференцированные сексуальные предпочтения</w:t>
        <w:br/>
        <w:br/>
        <w:t>Дворянчиков Н.В., Носов С.С., Саламова Д.К. Половое самосознание и методы его диагностики (учебное пособие). – М., 2011. – 216 с.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Обнаруженная у подэкспертного недифференцированность объекта сексуального влечения по возрасту наиболее характерна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педофилии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садизма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эфебофилии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эксгибиционизма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педофилии</w:t>
      </w:r>
    </w:p>
    <w:p>
      <w:pPr>
        <w:ind w:left="504"/>
      </w:pPr>
      <w:r>
        <w:rPr>
          <w:b w:val="0"/>
          <w:i/>
        </w:rPr>
        <w:t>Недифференцированность сексуальных предпочтений по возрастному признаку, которая выявляется при психологическом исследовании, наиболее типична для лиц с педофилией.</w:t>
        <w:br/>
        <w:br/>
        <w:t>Дворянчиков Н.В., Носов С.С., Саламова Д.К. Половое самосознание и методы его диагностики (учебное пособие). – М., 2011. – 216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квалификации состояние соматосексуальной сферы в первую очередь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внешний осмотр с антропометрией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выявить наличие антител к тестостероновым рецепторам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назначить консультацию эндокринолога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оценить уровень половых гормонов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провести внешний осмотр с антропометрией</w:t>
      </w:r>
    </w:p>
    <w:p>
      <w:pPr>
        <w:ind w:left="504"/>
      </w:pPr>
      <w:r>
        <w:rPr>
          <w:b w:val="0"/>
          <w:i/>
        </w:rPr>
        <w:t>Согласно нормативно-правовым актам, при сексологическом обследовании для оценки состояния соматосексуальной сферы в начале необходимо провести внешний осмотр с антропометрией. Все остальные исследования назначаются в случае наличия соответствующих показаний.</w:t>
        <w:br/>
        <w:br/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Указанные особенности соответствуют +__________+ соматосексуальному развитию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задержанному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дисгармоничному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преждевременному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нормативному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задержанному</w:t>
      </w:r>
    </w:p>
    <w:p>
      <w:pPr>
        <w:ind w:left="504"/>
      </w:pPr>
      <w:r>
        <w:rPr>
          <w:b w:val="0"/>
          <w:i/>
        </w:rPr>
        <w:t>Указанный соматосексуальный профиль соответствует задержке соматосексуального развития. У подэкспертного отмечается позднее появление оволосения лобка и лица. При этом строение скелета скорее соответствует юношескому, на что указывает низкое значение индекса Таннера, свидетельствующее об одинаковых размерах плечевого пояса и таза. Более того, оволосение само по себе скудное, а в области лобка приближается к женскому типу (с тенденцией к горизонтали).</w:t>
        <w:br/>
        <w:br/>
        <w:t>Ткаченко А.А., Введенский Г.Е., Дворянчиков Н.В. Судебная сексология. – М.: Медицина, 2001. – 560 с.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Основным психосексуальным расстройством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Педоэфебофилия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Эфебофилия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Гебофилия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Педофилия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Педофилия</w:t>
      </w:r>
    </w:p>
    <w:p>
      <w:pPr>
        <w:ind w:left="504"/>
      </w:pPr>
      <w:r>
        <w:rPr>
          <w:b w:val="0"/>
          <w:i/>
        </w:rPr>
        <w:t>О гетеросексуальной педофилии свидетельствует наличие аномального сексуального поведения, характеризующегося неоднократными и стереотипными эротико-сексуальными контактами с девочками допубертатного возраста в виде ощупывания их половых органов, мастурбации, а также единичные высказывания подэкспертного о поиске в интернете и просмотре сцен сексуальных контактов девочек и мужчин. Указанный диагноз подтверждается данными настоящего экспериментально-психологического исследования сексуальной сферы, выявившего у подэкспертного фемининный тип полоролевой идентичности, амбивалентное (двойственное – отрицательное и положительное) отношение к мужскому образу, отрицательное отношение к женскому образу, недифференцированность половых образов по возрастному признаку.</w:t>
        <w:br/>
        <w:br/>
        <w:t>Психиатрия. Национальное руководство. – М.: ГЭОТАР-Медиа, 2009, 1000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Отношение к влечению следует квалифицировать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эгодистоническое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недифференцированное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синтонно-дистонное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эгосинтоническое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эгосинтоническое</w:t>
      </w:r>
    </w:p>
    <w:p>
      <w:pPr>
        <w:ind w:left="504"/>
      </w:pPr>
      <w:r>
        <w:rPr>
          <w:b w:val="0"/>
          <w:i/>
        </w:rPr>
        <w:t>Облегченное и формальное отношение к аномальному сексуальному поведению, отсутствие внутриличностного конфликта в связи с его наличием, борьбы и стратегий совладания с ним – свидетельствуют об эгосинтоническом отношении к нему.</w:t>
        <w:br/>
        <w:br/>
        <w:t>Психиатрия. Национальное руководство. – М.: ГЭОТАР-Медиа, 2009, 1000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подэкспертного обнаруживаются признаки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преждевременного соматосексуального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сложной дисгармонии пубертата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задержки психосексуального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опережения психосексуального развития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задержки психосексуального развития</w:t>
      </w:r>
    </w:p>
    <w:p>
      <w:pPr>
        <w:ind w:left="504"/>
      </w:pPr>
      <w:r>
        <w:rPr>
          <w:b w:val="0"/>
          <w:i/>
        </w:rPr>
        <w:t>В пользу этого свидетельствует отсутствие в дошкольном возрасте интереса к межполовым различиям, периода нормативной межполовой агрессии и гомосоциальной сегрегации, интереса к сексуальной сфере в подростковом возрасте, периода юношеской гиперсексуальности.</w:t>
        <w:br/>
        <w:br/>
        <w:t>Ткаченко А.А., Введенский Г.Е., Дворянчиков Н.В. Судебная сексология. – М.: Медицина, 2001. – 560 с.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целом у подэкспертного выявляется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изолированная задержка соматосексуального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сложная дисгармония пубертата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сочетанная задержка полового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изолированная задержка психосексуального развития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сочетанная задержка полового развития</w:t>
      </w:r>
    </w:p>
    <w:p>
      <w:pPr>
        <w:ind w:left="504"/>
      </w:pPr>
      <w:r>
        <w:rPr>
          <w:b w:val="0"/>
          <w:i/>
        </w:rPr>
        <w:t>Наличие признаков задержки и соматосексуального, и психосексуального развития позволяет квалифицировать тотальную (сочетанную) задержку пубертата</w:t>
        <w:br/>
        <w:br/>
        <w:t>Ткаченко А.А., Введенский Г.Е., Дворянчиков Н.В. Судебная сексология. – М.: Медицина, 2001. – 560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оценке осознанно-волевой регуляции поведения следует считать, что подэкспертный +___________________+ осознавать фактический характер и общественную опасность своих действий и руководить 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мог в полной мере вследствие отставания в психическом развитии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мог в полной мере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мог в полной мере</w:t>
      </w:r>
    </w:p>
    <w:p>
      <w:pPr>
        <w:ind w:left="504"/>
      </w:pPr>
      <w:r>
        <w:rPr>
          <w:b w:val="0"/>
          <w:i/>
        </w:rPr>
        <w:t>В связи с облегченным и формальным отношением к аномальному сексуальному поведению, отсутствием внутриличностного конфликта в связи с его наличием, борьбы и стратегий совладания с ним подэкспертный не мог в полной мере понимать фактический характер и общественную опасность своих действий и руководить ими в ситуации инкриминируемых ему деяний.</w:t>
        <w:br/>
        <w:br/>
        <w:t>Ткаченко А.А. Расстройства сексуального поведения. – М.: Медкнига, 2008. – 634 с.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Подэкспертному следует рекомендовать принудительное лечение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психиатрическом стационаре специализированного типа с интенсивным наблюдением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психиатрическом стационаре общего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психиатрическом стационаре специализированного типа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амбулаторных условиях</w:t>
      </w:r>
    </w:p>
    <w:p>
      <w:pPr>
        <w:ind w:left="504"/>
      </w:pPr>
      <w:r>
        <w:rPr>
          <w:b w:val="0"/>
          <w:i/>
        </w:rPr>
        <w:t>Подэкспертным, признанным ограниченно вменяемыми, рекомендовано амбулаторное принудительное лечение.</w:t>
        <w:br/>
        <w:br/>
        <w:t>Ткаченко А.А. Расстройство сексуального поведения. – М.: Медкнига, 2008. – 634 с.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втором этапе психотерапевтического лечения парафилий следует применять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индукцию трансовых состояний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рефрейминг поведения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методику диссоциации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создание образа мужского полоролевого поведения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индукцию трансовых состояний</w:t>
      </w:r>
    </w:p>
    <w:p>
      <w:pPr>
        <w:ind w:left="504"/>
      </w:pPr>
      <w:r>
        <w:rPr>
          <w:b w:val="0"/>
          <w:i/>
        </w:rPr>
        <w:t>Считается, что на втором этапе лечения наиболее эффективно использование индукции трансовых состояний.</w:t>
        <w:br/>
        <w:br/>
        <w:t>Ткаченко А.А., Введенский Г.Е., Дворянчиков Н.В. Судебная сексология. – М., 2015. – 648.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Сексология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shis/?anchor=paragraph_qnc9ri#paragraph_qnc9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